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Positional Differences in Football Mean for Your Nutrition</w:t>
      </w:r>
    </w:p>
    <w:p>
      <w:pPr>
        <w:spacing w:after="160"/>
      </w:pPr>
      <w:r>
        <w:rPr>
          <w:i/>
          <w:iCs/>
          <w:color w:val="444444"/>
        </w:rPr>
        <w:t xml:space="preserve">A centre-back and a winger cover completely different distances, so why are they eating the same pre-match meal?</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football position nutrition differences</w:t>
      </w:r>
    </w:p>
    <w:p>
      <w:pPr>
        <w:spacing w:after="40"/>
      </w:pPr>
      <w:r>
        <w:rPr>
          <w:b/>
          <w:bCs/>
          <w:color w:val="555555"/>
          <w:sz w:val="18"/>
          <w:szCs w:val="18"/>
        </w:rPr>
        <w:t xml:space="preserve">Conversion keyword:  </w:t>
      </w:r>
      <w:r>
        <w:rPr>
          <w:color w:val="555555"/>
          <w:sz w:val="18"/>
          <w:szCs w:val="18"/>
        </w:rPr>
        <w:t xml:space="preserve">personalised sports nutrition football</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683 words</w:t>
      </w:r>
    </w:p>
    <w:p>
      <w:pPr>
        <w:spacing w:after="40"/>
      </w:pPr>
      <w:r>
        <w:rPr>
          <w:b/>
          <w:bCs/>
          <w:color w:val="555555"/>
          <w:sz w:val="18"/>
          <w:szCs w:val="18"/>
        </w:rPr>
        <w:t xml:space="preserve">Tags:  </w:t>
      </w:r>
      <w:r>
        <w:rPr>
          <w:color w:val="555555"/>
          <w:sz w:val="18"/>
          <w:szCs w:val="18"/>
        </w:rPr>
        <w:t xml:space="preserve">football position nutrition differences, personalised sports nutrition football, custom team sports, decision science, conversion psychology</w:t>
      </w:r>
    </w:p>
    <w:p>
      <w:pPr>
        <w:spacing w:after="40"/>
      </w:pPr>
      <w:r>
        <w:rPr>
          <w:b/>
          <w:bCs/>
          <w:color w:val="555555"/>
          <w:sz w:val="18"/>
          <w:szCs w:val="18"/>
        </w:rPr>
        <w:t xml:space="preserve">Slug:  </w:t>
      </w:r>
      <w:r>
        <w:rPr>
          <w:color w:val="555555"/>
          <w:sz w:val="18"/>
          <w:szCs w:val="18"/>
        </w:rPr>
        <w:t xml:space="preserve">positional-differences-football-nutrition</w:t>
      </w:r>
    </w:p>
    <w:p>
      <w:pPr>
        <w:pBdr>
          <w:bottom w:val="single" w:color="2E75B6" w:sz="8" w:space="1"/>
        </w:pBdr>
        <w:spacing w:after="200" w:before="120"/>
      </w:pPr>
      <w:r>
        <w:t xml:space="preserve"/>
      </w:r>
    </w:p>
    <w:p>
      <w:pPr>
        <w:spacing w:after="160"/>
      </w:pPr>
      <w:r>
        <w:t xml:space="preserve">A central midfielder and a centre-back play the same game for the same ninety minutes. They do not do the same work.</w:t>
      </w:r>
    </w:p>
    <w:p>
      <w:pPr>
        <w:spacing w:after="160"/>
      </w:pPr>
      <w:r>
        <w:t xml:space="preserve">Tracking data from elite football has made this increasingly clear over the past decade. Outfield players in central midfield roles routinely cover more total distance than any other position, with a significant proportion of that coming at high intensity. Wide forwards and attacking midfielders spike hard in short explosive bursts, accelerations, decelerations, sharp changes of direction, but spend longer periods at lower outputs. Centre-backs, by contrast, operate at moderate intensity for most of the match, with brief but maximal efforts when defending transitions. A goalkeeper's physical profile is different again: largely static, punctuated by explosive actions that demand neuromuscular readiness rather than aerobic endurance.</w:t>
      </w:r>
    </w:p>
    <w:p>
      <w:pPr>
        <w:spacing w:after="160"/>
      </w:pPr>
      <w:r>
        <w:t xml:space="preserve">These are not trivial differences. They translate directly into how much fuel each position burns, which energy systems are under the most stress, and what recovery looks like afterwards.</w:t>
      </w:r>
    </w:p>
    <w:p>
      <w:pPr>
        <w:pBdr>
          <w:bottom w:val="single" w:color="D0D0D0" w:sz="6" w:space="1"/>
        </w:pBdr>
        <w:spacing w:after="120" w:before="120"/>
      </w:pPr>
      <w:r>
        <w:t xml:space="preserve"/>
      </w:r>
    </w:p>
    <w:p>
      <w:pPr>
        <w:pStyle w:val="Heading3"/>
      </w:pPr>
      <w:r>
        <w:t xml:space="preserve">Intensity, Not Distance, Determines How Much Carbohydrate You Actually Need</w:t>
      </w:r>
    </w:p>
    <w:p>
      <w:pPr>
        <w:spacing w:after="160"/>
      </w:pPr>
      <w:r>
        <w:t xml:space="preserve">The common assumption is that players who cover more ground need more carbohydrate. Distance matters, but intensity matters more. High-intensity work, sprinting, pressing, repeated accelerations, draws almost exclusively on glycogen. A wide forward who covers slightly less total distance than a box-to-box midfielder but makes thirty more high-speed runs is placing a comparable or greater demand on glycogen stores.</w:t>
      </w:r>
    </w:p>
    <w:p>
      <w:pPr>
        <w:spacing w:after="160"/>
      </w:pPr>
      <w:r>
        <w:t xml:space="preserve">This means pre-match carbohydrate loading is not a one-size-fits-all prescription. A defensive midfielder who controls tempo and rarely breaks into full sprint may not need the same carbohydrate volume in the hours before kick-off as a pressing winger. In practice, most players eat the same pre-match meal because it is served collectively. Understanding your positional demands gives you a reason to think more carefully about portion sizing, and about how you supplement around that shared meal.</w:t>
      </w:r>
    </w:p>
    <w:p>
      <w:pPr>
        <w:pBdr>
          <w:bottom w:val="single" w:color="D0D0D0" w:sz="6" w:space="1"/>
        </w:pBdr>
        <w:spacing w:after="120" w:before="120"/>
      </w:pPr>
      <w:r>
        <w:t xml:space="preserve"/>
      </w:r>
    </w:p>
    <w:p>
      <w:pPr>
        <w:pStyle w:val="Heading3"/>
      </w:pPr>
      <w:r>
        <w:t xml:space="preserve">Midfielders Face a Glycogen Crisis at Half-Time That Other Positions Do Not</w:t>
      </w:r>
    </w:p>
    <w:p>
      <w:pPr>
        <w:spacing w:after="160"/>
      </w:pPr>
      <w:r>
        <w:t xml:space="preserve">Midfielders, particularly those in high-press systems, are the players most likely to enter the second half with meaningfully depleted glycogen. They are also the ones most likely to see performance drop in the final twenty minutes if fuelling has been inadequate. A gel or carbohydrate drink at half-time is not a luxury for this group; it is a practical response to the physiological reality of their role.</w:t>
      </w:r>
    </w:p>
    <w:p>
      <w:pPr>
        <w:spacing w:after="160"/>
      </w:pPr>
      <w:r>
        <w:t xml:space="preserve">For centre-backs and holding midfielders with lower high-intensity outputs, the same urgency does not always apply. That said, cognitive function, decision-making, spatial awareness, reading of play, is also sensitive to carbohydrate availability. Even positions with lower physical demands benefit from maintaining blood glucose through the second half. The difference is one of degree, not kind: the midfielder who ignores half-time fuelling is making a costly error, while the centre-back who skips it is leaving a marginal gain on the table.</w:t>
      </w:r>
    </w:p>
    <w:p>
      <w:pPr>
        <w:pBdr>
          <w:bottom w:val="single" w:color="D0D0D0" w:sz="6" w:space="1"/>
        </w:pBdr>
        <w:spacing w:after="120" w:before="120"/>
      </w:pPr>
      <w:r>
        <w:t xml:space="preserve"/>
      </w:r>
    </w:p>
    <w:p>
      <w:pPr>
        <w:pStyle w:val="Heading3"/>
      </w:pPr>
      <w:r>
        <w:t xml:space="preserve">Your Post-Match Meal Should Reflect Your Workload, Not Just the Final Score</w:t>
      </w:r>
    </w:p>
    <w:p>
      <w:pPr>
        <w:spacing w:after="160"/>
      </w:pPr>
      <w:r>
        <w:t xml:space="preserve">Post-match recovery nutrition is often treated as uniform a</w:t>
      </w:r>
      <w:hyperlink w:history="1" r:id="rIdxgfo_lzgmepc3zm2uw3a0">
        <w:r>
          <w:rPr>
            <w:rStyle w:val="Hyperlink"/>
          </w:rPr>
          <w:t xml:space="preserve">cro</w:t>
        </w:r>
      </w:hyperlink>
      <w:r>
        <w:t xml:space="preserve">ss a squad. The logic of consuming protein and carbohydrate within a reasonable window after the final whistle applies to everyone, but the scale of glycogen depletion varies considerably. A central midfielder who has spent ninety minutes pressing and transitioning needs more aggressive carbohydrate replenishment than a centre-back who played a controlled, low-transition game.</w:t>
      </w:r>
    </w:p>
    <w:p>
      <w:pPr>
        <w:spacing w:after="160"/>
      </w:pPr>
      <w:r>
        <w:t xml:space="preserve">If you train the day after a match, as many amateur and semi-professional players do, this distinction becomes more consequential. Arriving at training with partially restored glycogen because your post-match meal did not reflect your actual workload is a recoverable problem, but a damaging one when it recurs across a season. Position determines the debt. Recovery nutrition determines how quickly you clear it.</w:t>
      </w:r>
    </w:p>
    <w:p>
      <w:pPr>
        <w:pBdr>
          <w:bottom w:val="single" w:color="D0D0D0" w:sz="6" w:space="1"/>
        </w:pBdr>
        <w:spacing w:after="120" w:before="120"/>
      </w:pPr>
      <w:r>
        <w:t xml:space="preserve"/>
      </w:r>
    </w:p>
    <w:p>
      <w:pPr>
        <w:spacing w:after="160"/>
      </w:pPr>
      <w:r>
        <w:t xml:space="preserve">None of this requires a sports scientist on the bench. It requires paying attention to what your position actually demands, and letting that inform decisions you are probably already making, what you eat before a game, whether you take something at half-time, how much you prioritise recovery nutrition after the final whistle. Position shapes the work. The work should shape the nutrition.</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Intensity, Not Distance, Determines How Much Carbohydrate You Actually Need?</w:t>
      </w:r>
    </w:p>
    <w:p>
      <w:pPr>
        <w:spacing w:after="120"/>
      </w:pPr>
      <w:r>
        <w:t xml:space="preserve">The common assumption is that players who cover more ground need more carbohydrate. Distance matters, but intensity matters more.</w:t>
      </w:r>
    </w:p>
    <w:p>
      <w:pPr>
        <w:spacing w:after="40" w:before="120"/>
      </w:pPr>
      <w:r>
        <w:rPr>
          <w:b/>
          <w:bCs/>
        </w:rPr>
        <w:t xml:space="preserve">What does this mean: Midfielders Face a Glycogen Crisis at Half-Time That Other Positions Do Not?</w:t>
      </w:r>
    </w:p>
    <w:p>
      <w:pPr>
        <w:spacing w:after="120"/>
      </w:pPr>
      <w:r>
        <w:t xml:space="preserve">Midfielders, particularly those in high-press systems, are the players most likely to enter the second half with meaningfully depleted glycogen. They are also the ones most likely to see performance drop in the final twenty minutes if fuelling has been inadequate.</w:t>
      </w:r>
    </w:p>
    <w:p>
      <w:pPr>
        <w:spacing w:after="40" w:before="120"/>
      </w:pPr>
      <w:r>
        <w:rPr>
          <w:b/>
          <w:bCs/>
        </w:rPr>
        <w:t xml:space="preserve">What does this mean: Your Post-Match Meal Should Reflect Your Workload, Not Just the Final Score?</w:t>
      </w:r>
    </w:p>
    <w:p>
      <w:pPr>
        <w:spacing w:after="120"/>
      </w:pPr>
      <w:r>
        <w:t xml:space="preserve">Post-match recovery nutrition is often treated as uniform across a squad. The logic of consuming protein and carbohydrate within a reasonable window after the final whistle applies to everyone, but the scale of glycogen depletion varies considerably.</w:t>
      </w:r>
    </w:p>
    <w:p>
      <w:pPr>
        <w:spacing w:after="40" w:before="120"/>
      </w:pPr>
      <w:r>
        <w:rPr>
          <w:b/>
          <w:bCs/>
        </w:rPr>
        <w:t xml:space="preserve">How can I put this into practice for better football position nutrition differences?</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xgfo_lzgmepc3zm2uw3a0"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Positional Differences in Football Mean for Your Nutrition</dc:title>
  <dc:creator>Science in Sport — Unlimited Conversions</dc:creator>
  <dc:description>A centre-back and a winger cover completely different distances — so why are they eating the same pre-match meal?</dc:description>
  <cp:lastModifiedBy>Un-named</cp:lastModifiedBy>
  <cp:revision>1</cp:revision>
  <dcterms:created xsi:type="dcterms:W3CDTF">2026-06-18T13:08:13.561Z</dcterms:created>
  <dcterms:modified xsi:type="dcterms:W3CDTF">2026-06-18T13:08:13.561Z</dcterms:modified>
</cp:coreProperties>
</file>

<file path=docProps/custom.xml><?xml version="1.0" encoding="utf-8"?>
<Properties xmlns="http://schemas.openxmlformats.org/officeDocument/2006/custom-properties" xmlns:vt="http://schemas.openxmlformats.org/officeDocument/2006/docPropsVTypes"/>
</file>